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5" w:rsidRDefault="008F34B5" w:rsidP="008F3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4B5" w:rsidRPr="008F34B5" w:rsidRDefault="008F34B5" w:rsidP="008F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4B5">
        <w:rPr>
          <w:rFonts w:ascii="Times New Roman" w:hAnsi="Times New Roman"/>
          <w:b/>
          <w:sz w:val="28"/>
          <w:szCs w:val="28"/>
        </w:rPr>
        <w:t>Показатели материально-технического оснащения</w:t>
      </w:r>
    </w:p>
    <w:p w:rsidR="008F34B5" w:rsidRPr="008F34B5" w:rsidRDefault="008F34B5" w:rsidP="008F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4B5">
        <w:rPr>
          <w:rFonts w:ascii="Times New Roman" w:hAnsi="Times New Roman"/>
          <w:b/>
          <w:sz w:val="28"/>
          <w:szCs w:val="28"/>
        </w:rPr>
        <w:t>МБУК ИКЦ МО «Зоны» на 2019 год</w:t>
      </w:r>
    </w:p>
    <w:p w:rsidR="008F34B5" w:rsidRDefault="008F34B5" w:rsidP="008F3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1736"/>
        <w:gridCol w:w="1373"/>
        <w:gridCol w:w="1373"/>
        <w:gridCol w:w="1251"/>
        <w:gridCol w:w="1733"/>
        <w:gridCol w:w="1436"/>
        <w:gridCol w:w="943"/>
        <w:gridCol w:w="1171"/>
        <w:gridCol w:w="1613"/>
        <w:gridCol w:w="1474"/>
        <w:gridCol w:w="967"/>
      </w:tblGrid>
      <w:tr w:rsidR="008F34B5" w:rsidRPr="008F34B5" w:rsidTr="000B065A">
        <w:tc>
          <w:tcPr>
            <w:tcW w:w="159" w:type="pct"/>
            <w:vMerge w:val="restar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34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34B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F34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8" w:type="pct"/>
            <w:vMerge w:val="restar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Наименование модельного Дома (Дворца) культуры</w:t>
            </w:r>
          </w:p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Финансирование по программе (руб.)</w:t>
            </w:r>
          </w:p>
        </w:tc>
        <w:tc>
          <w:tcPr>
            <w:tcW w:w="3115" w:type="pct"/>
            <w:gridSpan w:val="7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модельного Дома культуры в % отношении к общей сумме финансирования по программе, в том числе:</w:t>
            </w:r>
          </w:p>
        </w:tc>
      </w:tr>
      <w:tr w:rsidR="008F34B5" w:rsidRPr="008F34B5" w:rsidTr="000B065A">
        <w:tc>
          <w:tcPr>
            <w:tcW w:w="159" w:type="pct"/>
            <w:vMerge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vMerge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252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253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21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сценическое оборудование:</w:t>
            </w:r>
          </w:p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свет, звук, механика сцены, одежда сцены</w:t>
            </w:r>
          </w:p>
        </w:tc>
        <w:tc>
          <w:tcPr>
            <w:tcW w:w="337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кресла в зрительный зал</w:t>
            </w:r>
          </w:p>
        </w:tc>
        <w:tc>
          <w:tcPr>
            <w:tcW w:w="505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463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костюмы</w:t>
            </w:r>
          </w:p>
        </w:tc>
        <w:tc>
          <w:tcPr>
            <w:tcW w:w="505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05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379" w:type="pct"/>
            <w:vAlign w:val="center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8F34B5" w:rsidRPr="008F34B5" w:rsidTr="000B065A">
        <w:tc>
          <w:tcPr>
            <w:tcW w:w="159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4B5">
              <w:rPr>
                <w:rFonts w:ascii="Times New Roman" w:hAnsi="Times New Roman"/>
                <w:sz w:val="28"/>
                <w:szCs w:val="28"/>
              </w:rPr>
              <w:t>Зонский</w:t>
            </w:r>
            <w:proofErr w:type="spellEnd"/>
            <w:r w:rsidRPr="008F34B5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2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1393312,00</w:t>
            </w:r>
          </w:p>
        </w:tc>
        <w:tc>
          <w:tcPr>
            <w:tcW w:w="252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1788000,00</w:t>
            </w:r>
          </w:p>
        </w:tc>
        <w:tc>
          <w:tcPr>
            <w:tcW w:w="253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306000,00</w:t>
            </w:r>
          </w:p>
        </w:tc>
        <w:tc>
          <w:tcPr>
            <w:tcW w:w="421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24,46%</w:t>
            </w:r>
          </w:p>
        </w:tc>
        <w:tc>
          <w:tcPr>
            <w:tcW w:w="337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19,91%</w:t>
            </w: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4,87%</w:t>
            </w:r>
          </w:p>
        </w:tc>
        <w:tc>
          <w:tcPr>
            <w:tcW w:w="463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30,33%</w:t>
            </w: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7,62%</w:t>
            </w: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9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B5">
              <w:rPr>
                <w:rFonts w:ascii="Times New Roman" w:hAnsi="Times New Roman"/>
                <w:sz w:val="28"/>
                <w:szCs w:val="28"/>
              </w:rPr>
              <w:t>12,81%</w:t>
            </w:r>
          </w:p>
        </w:tc>
      </w:tr>
      <w:tr w:rsidR="008F34B5" w:rsidRPr="008F34B5" w:rsidTr="000B065A">
        <w:tc>
          <w:tcPr>
            <w:tcW w:w="159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B5" w:rsidRPr="008F34B5" w:rsidTr="000B065A">
        <w:tc>
          <w:tcPr>
            <w:tcW w:w="159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8F34B5" w:rsidRPr="008F34B5" w:rsidRDefault="008F34B5" w:rsidP="000B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8F34B5" w:rsidRPr="008F34B5" w:rsidRDefault="008F34B5" w:rsidP="000B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B5" w:rsidRPr="008F34B5" w:rsidRDefault="008F34B5" w:rsidP="008F3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4B5" w:rsidRDefault="008F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4B5" w:rsidRDefault="008F34B5">
      <w:pPr>
        <w:rPr>
          <w:rFonts w:ascii="Times New Roman" w:hAnsi="Times New Roman" w:cs="Times New Roman"/>
          <w:sz w:val="28"/>
          <w:szCs w:val="28"/>
        </w:rPr>
      </w:pPr>
    </w:p>
    <w:p w:rsidR="00CC3AD9" w:rsidRPr="008F34B5" w:rsidRDefault="008F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F34B5">
        <w:rPr>
          <w:rFonts w:ascii="Times New Roman" w:hAnsi="Times New Roman" w:cs="Times New Roman"/>
          <w:sz w:val="28"/>
          <w:szCs w:val="28"/>
        </w:rPr>
        <w:t>Директор МБУК ИКЦ М</w:t>
      </w:r>
      <w:proofErr w:type="gramStart"/>
      <w:r w:rsidRPr="008F34B5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8F34B5">
        <w:rPr>
          <w:rFonts w:ascii="Times New Roman" w:hAnsi="Times New Roman" w:cs="Times New Roman"/>
          <w:sz w:val="28"/>
          <w:szCs w:val="28"/>
        </w:rPr>
        <w:t>Зоны» М.Э. Никифорова</w:t>
      </w:r>
    </w:p>
    <w:sectPr w:rsidR="00CC3AD9" w:rsidRPr="008F34B5" w:rsidSect="009543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4B5"/>
    <w:rsid w:val="000668EF"/>
    <w:rsid w:val="003E065F"/>
    <w:rsid w:val="008C1F53"/>
    <w:rsid w:val="008F34B5"/>
    <w:rsid w:val="00CC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2</cp:revision>
  <dcterms:created xsi:type="dcterms:W3CDTF">2020-01-17T07:31:00Z</dcterms:created>
  <dcterms:modified xsi:type="dcterms:W3CDTF">2020-01-17T07:31:00Z</dcterms:modified>
</cp:coreProperties>
</file>