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823A0" w14:textId="77777777" w:rsidR="0035588F" w:rsidRDefault="00961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B848684" wp14:editId="36294C1F">
            <wp:extent cx="3095625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B86FF" w14:textId="77777777" w:rsidR="0035588F" w:rsidRDefault="00355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69E43" w14:textId="77777777" w:rsidR="0035588F" w:rsidRDefault="009616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Публичная кадастровая карта: Ваш онлайн-навигатор по объектам недвижимости</w:t>
      </w:r>
    </w:p>
    <w:p w14:paraId="5EB2179A" w14:textId="77777777" w:rsidR="0035588F" w:rsidRDefault="003558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04FAD" w14:textId="1557BFD9" w:rsidR="0035588F" w:rsidRDefault="009616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Публичная кадастровая карта (ПКК) </w:t>
      </w:r>
      <w:r>
        <w:rPr>
          <w:rFonts w:ascii="Times New Roman" w:eastAsia="PT Astra Serif" w:hAnsi="Times New Roman" w:cs="PT Astra Serif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это уникальный интерактивный сервис, предоставляющий свободный доступ к актуальным общедоступным данным Единого государственного реестра недвижимости (ЕГРН) Российской Федерации. По сути, это масштабная цифровая карта страны, на которой отображаются объек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ты недвижимости </w:t>
      </w:r>
      <w:r>
        <w:rPr>
          <w:rFonts w:ascii="Times New Roman" w:eastAsia="PT Astra Serif" w:hAnsi="Times New Roman" w:cs="PT Astra Serif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земельные участки, здания, сооружения и объекты незавершенного строительства </w:t>
      </w:r>
      <w:r>
        <w:rPr>
          <w:rFonts w:ascii="Times New Roman" w:eastAsia="PT Astra Serif" w:hAnsi="Times New Roman" w:cs="PT Astra Serif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 своими уникальными и дополнительными характеристиками.</w:t>
      </w:r>
    </w:p>
    <w:p w14:paraId="4B3D9842" w14:textId="77777777" w:rsidR="0035588F" w:rsidRDefault="009616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Публичная кадастровая карта, размещенная на </w:t>
      </w:r>
      <w:r>
        <w:rPr>
          <w:rFonts w:ascii="Times New Roman" w:hAnsi="Times New Roman"/>
          <w:sz w:val="28"/>
        </w:rPr>
        <w:t xml:space="preserve">портале федеральной государственной </w:t>
      </w:r>
      <w:r>
        <w:rPr>
          <w:rFonts w:ascii="Times New Roman" w:hAnsi="Times New Roman"/>
          <w:sz w:val="28"/>
        </w:rPr>
        <w:t>географической информационной системы «Единая цифровая платформа «Национальная система пространственных данных»</w:t>
      </w:r>
      <w:r>
        <w:rPr>
          <w:rFonts w:ascii="Times New Roman" w:hAnsi="Times New Roman"/>
          <w:sz w:val="28"/>
        </w:rPr>
        <w:t xml:space="preserve"> (ФГИС ЕЦП НСПД)</w:t>
      </w:r>
      <w:r>
        <w:rPr>
          <w:rFonts w:ascii="Times New Roman" w:hAnsi="Times New Roman"/>
          <w:sz w:val="28"/>
        </w:rPr>
        <w:t xml:space="preserve"> (</w:t>
      </w:r>
      <w:hyperlink r:id="rId6">
        <w:r>
          <w:rPr>
            <w:rFonts w:ascii="Times New Roman" w:hAnsi="Times New Roman"/>
            <w:sz w:val="28"/>
          </w:rPr>
          <w:t>https://nspd.gov.ru</w:t>
        </w:r>
      </w:hyperlink>
      <w:r>
        <w:rPr>
          <w:rFonts w:ascii="Times New Roman" w:hAnsi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бесплатным и удобным инструментом для граждан, юристов,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риелторов, застройщиков и предпринимателей. Она позволяет визуализировать кадастровые данные на картографической основе.</w:t>
      </w:r>
    </w:p>
    <w:p w14:paraId="1506F1EC" w14:textId="77777777" w:rsidR="0035588F" w:rsidRDefault="00961609">
      <w:pPr>
        <w:spacing w:after="0" w:line="276" w:lineRule="auto"/>
        <w:ind w:firstLine="709"/>
        <w:jc w:val="both"/>
      </w:pPr>
      <w:r w:rsidRPr="00961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сервиса разнообразны:</w:t>
      </w:r>
    </w:p>
    <w:p w14:paraId="467BAB53" w14:textId="77777777" w:rsidR="0035588F" w:rsidRDefault="00961609">
      <w:pPr>
        <w:pStyle w:val="a9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найти участок или дом по кадастровому номеру, адресу или просто выделив его на карте;</w:t>
      </w:r>
    </w:p>
    <w:p w14:paraId="116858A9" w14:textId="77777777" w:rsidR="0035588F" w:rsidRDefault="00961609">
      <w:pPr>
        <w:pStyle w:val="a9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 базовую информацию: для каждого объекта отображаются ключевые сведения: кадастровый номер, адрес, площадь, категория и разрешенное использование для земельных участков, назначение и наименование для объектов капитального строительства, кадастровая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оимость, форма собственности, дата постановки на учет и статус объекта.</w:t>
      </w:r>
    </w:p>
    <w:p w14:paraId="6B1E0623" w14:textId="77777777" w:rsidR="0035588F" w:rsidRDefault="00961609">
      <w:pPr>
        <w:pStyle w:val="a9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наличие границ: карта наглядно показывает контуры объектов недвижимости, что помогает понять фактическое расположение территории.</w:t>
      </w:r>
    </w:p>
    <w:p w14:paraId="79DE5623" w14:textId="6267959D" w:rsidR="0035588F" w:rsidRDefault="009616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«Бесплатный круглосуточный доступ, регулярн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обновляемые данные, удобный интерфейс сервиса с возможностью переключения слоев и картографических подложек – главные преимущества использования публичной кадастровой карты. Предварительное изучение объекта на ПКК избавляет от множества поездок и запросо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и дает возможность проверить ключевые характеристики недвижимости»,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 заместитель директора филиала ППК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Иркутской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Евгения Бутакова.</w:t>
      </w:r>
    </w:p>
    <w:p w14:paraId="619B6C6E" w14:textId="77777777" w:rsidR="0035588F" w:rsidRDefault="009616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понимать, что ПКК содержит открытые данные и носит справочный характер. Для сделок, судебных разбирательств и официальных запросов требуется выписка из ЕГРН. </w:t>
      </w:r>
    </w:p>
    <w:p w14:paraId="229BB192" w14:textId="3AE38133" w:rsidR="0035588F" w:rsidRDefault="009616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Публичная кадастровая карта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мощный и удобный инструмент для первого ознакомления с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бъектом недвижимости. Она помогает принять взвешенное решение о покупке земли, проверке участка, изучении его характеристик и планировании его использования. </w:t>
      </w:r>
    </w:p>
    <w:p w14:paraId="49F8004F" w14:textId="77777777" w:rsidR="0035588F" w:rsidRDefault="003558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0C179" w14:textId="77777777" w:rsidR="0035588F" w:rsidRDefault="003558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B1294" w14:textId="77777777" w:rsidR="0035588F" w:rsidRDefault="0035588F"/>
    <w:sectPr w:rsidR="0035588F">
      <w:pgSz w:w="11906" w:h="16838"/>
      <w:pgMar w:top="567" w:right="567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229D0"/>
    <w:multiLevelType w:val="multilevel"/>
    <w:tmpl w:val="AA7CF944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C16470"/>
    <w:multiLevelType w:val="multilevel"/>
    <w:tmpl w:val="F0E2BB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8F"/>
    <w:rsid w:val="0035588F"/>
    <w:rsid w:val="0096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CD9E"/>
  <w15:docId w15:val="{E93A79D5-BE31-45F8-AC14-93D25ED1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Times New Roman" w:hAnsi="Times New Roman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Noto Sans Devanagari"/>
    </w:rPr>
  </w:style>
  <w:style w:type="paragraph" w:styleId="a9">
    <w:name w:val="List Paragraph"/>
    <w:basedOn w:val="a"/>
    <w:uiPriority w:val="34"/>
    <w:qFormat/>
    <w:rsid w:val="00530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d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Сенская Евгения Александровна</dc:creator>
  <dc:description/>
  <cp:lastModifiedBy>Сенская Евгения Александровна</cp:lastModifiedBy>
  <cp:revision>5</cp:revision>
  <dcterms:created xsi:type="dcterms:W3CDTF">2025-12-04T01:53:00Z</dcterms:created>
  <dcterms:modified xsi:type="dcterms:W3CDTF">2025-12-08T02:12:00Z</dcterms:modified>
  <dc:language>ru-RU</dc:language>
</cp:coreProperties>
</file>