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EB82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25.09.2023 Г. № 722-П</w:t>
      </w:r>
    </w:p>
    <w:p w14:paraId="763D9185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3049D78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319CBB3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FA87A54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14:paraId="1D69BC5D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C6BF913" w14:textId="77777777" w:rsidR="004004AF" w:rsidRDefault="004004AF" w:rsidP="004004AF">
      <w:pPr>
        <w:pStyle w:val="a3"/>
        <w:jc w:val="center"/>
        <w:rPr>
          <w:rFonts w:ascii="Arial" w:hAnsi="Arial" w:cs="Arial"/>
          <w:b/>
          <w:spacing w:val="20"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53F3E12" w14:textId="77777777" w:rsidR="004004AF" w:rsidRDefault="004004AF" w:rsidP="004004AF">
      <w:pPr>
        <w:pStyle w:val="a3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spacing w:val="20"/>
          <w:sz w:val="28"/>
        </w:rPr>
      </w:pPr>
    </w:p>
    <w:p w14:paraId="763D0F3A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КОМПЛЕКСНОГО ПЛАНА МЕРОПРИЯТИЙ ПО ПРОФИЛАКТИКЕ БРУЦЕЛЛЕЗА НА ТЕРРИТОРИИ АЛАРСКОГО РАЙОНА</w:t>
      </w:r>
    </w:p>
    <w:p w14:paraId="1F7E2A58" w14:textId="77777777" w:rsidR="004004AF" w:rsidRDefault="004004AF" w:rsidP="00400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2023-2027 ГОДЫ</w:t>
      </w:r>
    </w:p>
    <w:p w14:paraId="462B38A0" w14:textId="77777777" w:rsidR="004004AF" w:rsidRDefault="004004AF" w:rsidP="004004AF">
      <w:pPr>
        <w:pStyle w:val="a5"/>
        <w:spacing w:before="7"/>
        <w:jc w:val="left"/>
        <w:rPr>
          <w:sz w:val="32"/>
        </w:rPr>
      </w:pPr>
    </w:p>
    <w:p w14:paraId="032836FC" w14:textId="77777777" w:rsidR="004004AF" w:rsidRDefault="004004AF" w:rsidP="004004AF">
      <w:pPr>
        <w:pStyle w:val="a5"/>
        <w:ind w:left="165" w:right="111" w:firstLine="712"/>
      </w:pPr>
      <w:r>
        <w:t>На 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 xml:space="preserve">от 30.03.1999г.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t>52-ФЗ «О санитарно-эпидемиологическом</w:t>
      </w:r>
      <w:r>
        <w:rPr>
          <w:spacing w:val="1"/>
        </w:rPr>
        <w:t xml:space="preserve"> </w:t>
      </w:r>
      <w:r>
        <w:t>благополучии населения», постановления Главного государственного санитарного врача РФ от 28.01.2021г. № 4</w:t>
      </w:r>
      <w:r>
        <w:br/>
        <w:t>«Об утверждении санитарных правил и норм СанПиН 3.3686-21 «Санитарно-эпидемиологические требования по профилактике инфекционных болезней»,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«Аларский</w:t>
      </w:r>
      <w:r>
        <w:rPr>
          <w:spacing w:val="14"/>
        </w:rPr>
        <w:t xml:space="preserve"> </w:t>
      </w:r>
      <w:r>
        <w:t>район»,</w:t>
      </w:r>
    </w:p>
    <w:p w14:paraId="38D20164" w14:textId="77777777" w:rsidR="004004AF" w:rsidRDefault="004004AF" w:rsidP="004004AF">
      <w:pPr>
        <w:pStyle w:val="a5"/>
        <w:spacing w:before="2"/>
        <w:jc w:val="left"/>
      </w:pPr>
    </w:p>
    <w:p w14:paraId="6B8C3ABC" w14:textId="77777777" w:rsidR="004004AF" w:rsidRDefault="004004AF" w:rsidP="004004AF">
      <w:pPr>
        <w:pStyle w:val="11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7DB6343B" w14:textId="77777777" w:rsidR="004004AF" w:rsidRDefault="004004AF" w:rsidP="0040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>
        <w:rPr>
          <w:spacing w:val="1"/>
        </w:rPr>
        <w:t xml:space="preserve"> </w:t>
      </w:r>
      <w:r>
        <w:rPr>
          <w:rFonts w:ascii="Arial" w:hAnsi="Arial" w:cs="Arial"/>
        </w:rPr>
        <w:t xml:space="preserve">Комплексный план мероприятий по профилактике бруцеллеза на территории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на 2023-2027 годы (приложение).</w:t>
      </w:r>
    </w:p>
    <w:p w14:paraId="51FEB80A" w14:textId="77777777" w:rsidR="004004AF" w:rsidRDefault="004004AF" w:rsidP="0040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с момента подписания.</w:t>
      </w:r>
    </w:p>
    <w:p w14:paraId="33E7342C" w14:textId="77777777" w:rsidR="004004AF" w:rsidRDefault="004004AF" w:rsidP="0040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color w:val="000000"/>
        </w:rPr>
        <w:t>Атутов</w:t>
      </w:r>
      <w:proofErr w:type="spellEnd"/>
      <w:r>
        <w:rPr>
          <w:rFonts w:ascii="Arial" w:hAnsi="Arial" w:cs="Arial"/>
          <w:color w:val="000000"/>
        </w:rPr>
        <w:t xml:space="preserve"> С.Л.) и опубликовать в положении к районной газете «</w:t>
      </w:r>
      <w:proofErr w:type="spellStart"/>
      <w:r>
        <w:rPr>
          <w:rFonts w:ascii="Arial" w:hAnsi="Arial" w:cs="Arial"/>
          <w:color w:val="000000"/>
        </w:rPr>
        <w:t>Аларь</w:t>
      </w:r>
      <w:proofErr w:type="spellEnd"/>
      <w:r>
        <w:rPr>
          <w:rFonts w:ascii="Arial" w:hAnsi="Arial" w:cs="Arial"/>
          <w:color w:val="000000"/>
        </w:rPr>
        <w:t>» (</w:t>
      </w:r>
      <w:proofErr w:type="spellStart"/>
      <w:r>
        <w:rPr>
          <w:rFonts w:ascii="Arial" w:hAnsi="Arial" w:cs="Arial"/>
          <w:color w:val="000000"/>
        </w:rPr>
        <w:t>Аюшинова</w:t>
      </w:r>
      <w:proofErr w:type="spellEnd"/>
      <w:r>
        <w:rPr>
          <w:rFonts w:ascii="Arial" w:hAnsi="Arial" w:cs="Arial"/>
          <w:color w:val="000000"/>
        </w:rPr>
        <w:t xml:space="preserve"> И.В.).</w:t>
      </w:r>
    </w:p>
    <w:p w14:paraId="47C93BF9" w14:textId="77777777" w:rsidR="004004AF" w:rsidRDefault="004004AF" w:rsidP="004004A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 xml:space="preserve"> В.В.</w:t>
      </w:r>
    </w:p>
    <w:p w14:paraId="0E0E9DF2" w14:textId="77777777" w:rsidR="004004AF" w:rsidRDefault="004004AF" w:rsidP="004004AF">
      <w:pPr>
        <w:pStyle w:val="a7"/>
        <w:tabs>
          <w:tab w:val="left" w:pos="1225"/>
        </w:tabs>
        <w:spacing w:before="10" w:line="235" w:lineRule="auto"/>
        <w:ind w:left="858" w:right="133" w:firstLine="0"/>
        <w:jc w:val="right"/>
        <w:rPr>
          <w:sz w:val="24"/>
        </w:rPr>
      </w:pPr>
    </w:p>
    <w:p w14:paraId="61CE0243" w14:textId="77777777" w:rsidR="004004AF" w:rsidRDefault="004004AF" w:rsidP="004004AF">
      <w:pPr>
        <w:pStyle w:val="a7"/>
        <w:tabs>
          <w:tab w:val="left" w:pos="1225"/>
        </w:tabs>
        <w:spacing w:before="10" w:line="235" w:lineRule="auto"/>
        <w:ind w:left="858" w:right="133" w:firstLine="0"/>
        <w:jc w:val="left"/>
        <w:rPr>
          <w:sz w:val="24"/>
        </w:rPr>
      </w:pPr>
    </w:p>
    <w:p w14:paraId="3739AAC5" w14:textId="77777777" w:rsidR="004004AF" w:rsidRDefault="004004AF" w:rsidP="004004AF">
      <w:pPr>
        <w:tabs>
          <w:tab w:val="left" w:pos="1225"/>
        </w:tabs>
        <w:spacing w:before="10" w:line="235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Мэр района </w:t>
      </w:r>
    </w:p>
    <w:p w14:paraId="3A5906A8" w14:textId="77777777" w:rsidR="004004AF" w:rsidRDefault="004004AF" w:rsidP="004004AF">
      <w:pPr>
        <w:tabs>
          <w:tab w:val="left" w:pos="1225"/>
        </w:tabs>
        <w:spacing w:before="10" w:line="235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14:paraId="1FDFE491" w14:textId="77777777" w:rsidR="004004AF" w:rsidRDefault="004004AF">
      <w:pPr>
        <w:sectPr w:rsidR="00400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D7FBE7" w14:textId="77777777" w:rsidR="004004AF" w:rsidRPr="00530048" w:rsidRDefault="004004AF" w:rsidP="004004A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30048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14:paraId="37E7B286" w14:textId="77777777" w:rsidR="004004AF" w:rsidRPr="00530048" w:rsidRDefault="004004AF" w:rsidP="004004A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30048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14:paraId="4EB87DD8" w14:textId="77777777" w:rsidR="004004AF" w:rsidRPr="00530048" w:rsidRDefault="004004AF" w:rsidP="004004AF">
      <w:pPr>
        <w:jc w:val="right"/>
        <w:rPr>
          <w:rFonts w:ascii="Courier New" w:hAnsi="Courier New" w:cs="Courier New"/>
          <w:iCs/>
          <w:sz w:val="22"/>
          <w:szCs w:val="22"/>
        </w:rPr>
      </w:pPr>
      <w:r w:rsidRPr="00530048">
        <w:rPr>
          <w:rFonts w:ascii="Courier New" w:hAnsi="Courier New" w:cs="Courier New"/>
          <w:iCs/>
          <w:sz w:val="22"/>
          <w:szCs w:val="22"/>
        </w:rPr>
        <w:t>МО «Аларский район»</w:t>
      </w:r>
    </w:p>
    <w:p w14:paraId="16C0A608" w14:textId="77777777" w:rsidR="004004AF" w:rsidRPr="00530048" w:rsidRDefault="004004AF" w:rsidP="004004AF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25.09.2023г. № 722-п</w:t>
      </w:r>
    </w:p>
    <w:p w14:paraId="77AE3D38" w14:textId="77777777" w:rsidR="004004AF" w:rsidRDefault="004004AF" w:rsidP="004004AF">
      <w:pPr>
        <w:tabs>
          <w:tab w:val="center" w:pos="7285"/>
        </w:tabs>
        <w:rPr>
          <w:sz w:val="28"/>
          <w:szCs w:val="28"/>
        </w:rPr>
      </w:pPr>
    </w:p>
    <w:p w14:paraId="726F9603" w14:textId="77777777" w:rsidR="004004AF" w:rsidRPr="0033549C" w:rsidRDefault="004004AF" w:rsidP="004004AF">
      <w:pPr>
        <w:tabs>
          <w:tab w:val="center" w:pos="7285"/>
        </w:tabs>
        <w:jc w:val="center"/>
        <w:rPr>
          <w:rFonts w:ascii="Arial" w:hAnsi="Arial" w:cs="Arial"/>
          <w:b/>
          <w:sz w:val="30"/>
          <w:szCs w:val="30"/>
        </w:rPr>
      </w:pPr>
      <w:r w:rsidRPr="0033549C">
        <w:rPr>
          <w:rFonts w:ascii="Arial" w:hAnsi="Arial" w:cs="Arial"/>
          <w:b/>
          <w:sz w:val="30"/>
          <w:szCs w:val="30"/>
        </w:rPr>
        <w:t xml:space="preserve">Комплексный план мероприятий </w:t>
      </w:r>
    </w:p>
    <w:p w14:paraId="3DDAD6EB" w14:textId="77777777" w:rsidR="004004AF" w:rsidRPr="0033549C" w:rsidRDefault="004004AF" w:rsidP="004004AF">
      <w:pPr>
        <w:jc w:val="center"/>
        <w:rPr>
          <w:rFonts w:ascii="Arial" w:hAnsi="Arial" w:cs="Arial"/>
          <w:b/>
          <w:sz w:val="30"/>
          <w:szCs w:val="30"/>
        </w:rPr>
      </w:pPr>
      <w:r w:rsidRPr="0033549C">
        <w:rPr>
          <w:rFonts w:ascii="Arial" w:hAnsi="Arial" w:cs="Arial"/>
          <w:b/>
          <w:sz w:val="30"/>
          <w:szCs w:val="30"/>
        </w:rPr>
        <w:t xml:space="preserve">по профилактике бруцеллеза на территории </w:t>
      </w:r>
      <w:proofErr w:type="spellStart"/>
      <w:r w:rsidRPr="0033549C">
        <w:rPr>
          <w:rFonts w:ascii="Arial" w:hAnsi="Arial" w:cs="Arial"/>
          <w:b/>
          <w:iCs/>
          <w:sz w:val="30"/>
          <w:szCs w:val="30"/>
        </w:rPr>
        <w:t>Аларского</w:t>
      </w:r>
      <w:proofErr w:type="spellEnd"/>
      <w:r w:rsidRPr="0033549C">
        <w:rPr>
          <w:rFonts w:ascii="Arial" w:hAnsi="Arial" w:cs="Arial"/>
          <w:b/>
          <w:iCs/>
          <w:sz w:val="30"/>
          <w:szCs w:val="30"/>
        </w:rPr>
        <w:t xml:space="preserve"> района </w:t>
      </w:r>
      <w:r w:rsidRPr="0033549C">
        <w:rPr>
          <w:rFonts w:ascii="Arial" w:hAnsi="Arial" w:cs="Arial"/>
          <w:b/>
          <w:sz w:val="30"/>
          <w:szCs w:val="30"/>
        </w:rPr>
        <w:t>на 2023–2027 годы</w:t>
      </w:r>
    </w:p>
    <w:p w14:paraId="0F73C985" w14:textId="77777777" w:rsidR="004004AF" w:rsidRPr="0033549C" w:rsidRDefault="004004AF" w:rsidP="004004AF">
      <w:pPr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6"/>
        <w:gridCol w:w="2694"/>
        <w:gridCol w:w="5670"/>
      </w:tblGrid>
      <w:tr w:rsidR="004004AF" w:rsidRPr="0033549C" w14:paraId="4616952F" w14:textId="77777777" w:rsidTr="00AC71A4">
        <w:trPr>
          <w:tblHeader/>
        </w:trPr>
        <w:tc>
          <w:tcPr>
            <w:tcW w:w="992" w:type="dxa"/>
            <w:vAlign w:val="center"/>
          </w:tcPr>
          <w:p w14:paraId="6806A61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14:paraId="621FAC95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 xml:space="preserve">приятий </w:t>
            </w:r>
          </w:p>
        </w:tc>
        <w:tc>
          <w:tcPr>
            <w:tcW w:w="2694" w:type="dxa"/>
            <w:vAlign w:val="center"/>
          </w:tcPr>
          <w:p w14:paraId="742CA83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14:paraId="703F43BD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полнители</w:t>
            </w:r>
          </w:p>
        </w:tc>
      </w:tr>
      <w:tr w:rsidR="004004AF" w:rsidRPr="0033549C" w14:paraId="4203CA71" w14:textId="77777777" w:rsidTr="00AC71A4">
        <w:trPr>
          <w:trHeight w:val="739"/>
        </w:trPr>
        <w:tc>
          <w:tcPr>
            <w:tcW w:w="14742" w:type="dxa"/>
            <w:gridSpan w:val="4"/>
            <w:vAlign w:val="center"/>
          </w:tcPr>
          <w:p w14:paraId="6B65F8B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1. Организационные м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роприятия</w:t>
            </w:r>
          </w:p>
        </w:tc>
      </w:tr>
      <w:tr w:rsidR="004004AF" w:rsidRPr="0033549C" w14:paraId="00024BB8" w14:textId="77777777" w:rsidTr="00AC71A4">
        <w:tc>
          <w:tcPr>
            <w:tcW w:w="992" w:type="dxa"/>
          </w:tcPr>
          <w:p w14:paraId="267A26F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386" w:type="dxa"/>
          </w:tcPr>
          <w:p w14:paraId="3736C53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Подготовка вопросов по проблемам профилакт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ки бруцеллеза для рассмотрения на заседаниях межведомственной санитарно-противоэпидемической комиссии при Администрации МО</w:t>
            </w:r>
          </w:p>
          <w:p w14:paraId="4B390B9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67DE782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Рассмотрение на заседаниях межведо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ственной санитарно-противоэпидемической коми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сии отчетов ведомств, организаций, участвующих в реализации «Комплексного пл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на мероприятий по профилактике бруцеллеза на территории </w:t>
            </w:r>
            <w:proofErr w:type="spellStart"/>
            <w:r w:rsidRPr="0033549C">
              <w:rPr>
                <w:rFonts w:ascii="Courier New" w:hAnsi="Courier New" w:cs="Courier New"/>
                <w:iCs/>
                <w:sz w:val="22"/>
                <w:szCs w:val="22"/>
              </w:rPr>
              <w:t>Аларского</w:t>
            </w:r>
            <w:proofErr w:type="spellEnd"/>
            <w:r w:rsidRPr="0033549C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на 2023-2027 годы». </w:t>
            </w:r>
          </w:p>
          <w:p w14:paraId="07274FA8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A2782F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Корректировка Комплексного плана при осложнении ситуации по бруцеллезу</w:t>
            </w:r>
          </w:p>
        </w:tc>
        <w:tc>
          <w:tcPr>
            <w:tcW w:w="2694" w:type="dxa"/>
          </w:tcPr>
          <w:p w14:paraId="28D7707B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C02EE1B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757054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F631D5B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6A19E8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7097D9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7E2D02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918304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ри осложнении ситуации (при регистрации случаев заболевания (подозрения) среди людей </w:t>
            </w:r>
          </w:p>
          <w:p w14:paraId="675BE966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C15C9B1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AE76AC2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AF77E0E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AB900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07C0B46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06D4DFA8" w14:textId="77777777" w:rsidR="004004AF" w:rsidRPr="0033549C" w:rsidRDefault="004004AF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▫ Глава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образования.</w:t>
            </w:r>
          </w:p>
          <w:p w14:paraId="2F94F185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4C5CC1C0" w14:textId="77777777" w:rsidTr="00AC71A4">
        <w:trPr>
          <w:trHeight w:val="2531"/>
        </w:trPr>
        <w:tc>
          <w:tcPr>
            <w:tcW w:w="992" w:type="dxa"/>
          </w:tcPr>
          <w:p w14:paraId="731F817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386" w:type="dxa"/>
          </w:tcPr>
          <w:p w14:paraId="1AB7D30F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gramStart"/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 предоставление</w:t>
            </w:r>
            <w:proofErr w:type="gramEnd"/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информации в Администрацию МО об эпизоотической и эпидемиологической обстановке по бруцеллезу на территории </w:t>
            </w:r>
            <w:proofErr w:type="spellStart"/>
            <w:r w:rsidRPr="0033549C">
              <w:rPr>
                <w:rFonts w:ascii="Courier New" w:hAnsi="Courier New" w:cs="Courier New"/>
                <w:iCs/>
                <w:sz w:val="22"/>
                <w:szCs w:val="22"/>
              </w:rPr>
              <w:t>Аларского</w:t>
            </w:r>
            <w:proofErr w:type="spellEnd"/>
            <w:r w:rsidRPr="0033549C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района  при установлении неблагополучных по бруцеллезу хозяйств.</w:t>
            </w:r>
          </w:p>
        </w:tc>
        <w:tc>
          <w:tcPr>
            <w:tcW w:w="2694" w:type="dxa"/>
          </w:tcPr>
          <w:p w14:paraId="1928B9B2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выявлении случаев заболевания бруцеллезом животных и людей – немедленно; далее ежемесячно (до 10 числа месяца, следующего за отчетным месяцем) до стабилизации ситуации</w:t>
            </w:r>
          </w:p>
        </w:tc>
        <w:tc>
          <w:tcPr>
            <w:tcW w:w="5670" w:type="dxa"/>
          </w:tcPr>
          <w:p w14:paraId="4A68B3EF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DCBC299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7CF53B3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66ED08A3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E7151D2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7BCF3B19" w14:textId="77777777" w:rsidTr="00AC71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C223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4F6" w14:textId="77777777" w:rsidR="004004AF" w:rsidRPr="0033549C" w:rsidRDefault="004004AF" w:rsidP="00AC71A4">
            <w:pPr>
              <w:jc w:val="both"/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  <w:t>Обеспечить контроль за полнотой и эффективностью проводимого комплекса санитарно-противоэпидемических (профилактических) и противоэпизоотических мероприятий в эпидемических и эпизоотических очагах бруцеллеза.</w:t>
            </w:r>
          </w:p>
        </w:tc>
        <w:tc>
          <w:tcPr>
            <w:tcW w:w="2694" w:type="dxa"/>
          </w:tcPr>
          <w:p w14:paraId="50F0B657" w14:textId="77777777" w:rsidR="004004AF" w:rsidRPr="0033549C" w:rsidRDefault="004004AF" w:rsidP="00AC71A4">
            <w:pPr>
              <w:jc w:val="center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>п</w:t>
            </w:r>
            <w:r w:rsidRPr="0033549C"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>ри регистрации очагов бруцеллеза</w:t>
            </w:r>
          </w:p>
        </w:tc>
        <w:tc>
          <w:tcPr>
            <w:tcW w:w="5670" w:type="dxa"/>
          </w:tcPr>
          <w:p w14:paraId="3D90118E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AFE4848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6827C7DF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592BAE6C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1A83B049" w14:textId="77777777" w:rsidTr="00AC71A4">
        <w:tc>
          <w:tcPr>
            <w:tcW w:w="992" w:type="dxa"/>
          </w:tcPr>
          <w:p w14:paraId="581B346D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386" w:type="dxa"/>
          </w:tcPr>
          <w:p w14:paraId="26B72DAA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 проведение</w:t>
            </w:r>
            <w:proofErr w:type="gramEnd"/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плановых контрольно-надзорных мер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приятий в отношении животноводческих хозяйств, мясо- и м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локоперерабатывающих предприятий по выполнению требований санитарного законодательства по профилактике бруцеллеза и других зоонозных инфекций</w:t>
            </w:r>
          </w:p>
        </w:tc>
        <w:tc>
          <w:tcPr>
            <w:tcW w:w="2694" w:type="dxa"/>
          </w:tcPr>
          <w:p w14:paraId="5C5F9418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соответствии с требованиями Федерального закона №248-ФЗ </w:t>
            </w:r>
            <w:proofErr w:type="gramStart"/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31</w:t>
            </w:r>
            <w:proofErr w:type="gramEnd"/>
            <w:r w:rsidRPr="0033549C">
              <w:rPr>
                <w:rFonts w:ascii="Courier New" w:hAnsi="Courier New" w:cs="Courier New"/>
                <w:sz w:val="22"/>
                <w:szCs w:val="22"/>
              </w:rPr>
              <w:t> июля 2020 года</w:t>
            </w:r>
          </w:p>
        </w:tc>
        <w:tc>
          <w:tcPr>
            <w:tcW w:w="5670" w:type="dxa"/>
          </w:tcPr>
          <w:p w14:paraId="59C1458B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6695C3C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004AF" w:rsidRPr="0033549C" w14:paraId="57F79F95" w14:textId="77777777" w:rsidTr="00AC71A4">
        <w:trPr>
          <w:trHeight w:val="952"/>
        </w:trPr>
        <w:tc>
          <w:tcPr>
            <w:tcW w:w="992" w:type="dxa"/>
          </w:tcPr>
          <w:p w14:paraId="490EACF2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A43E" w14:textId="77777777" w:rsidR="004004AF" w:rsidRPr="0033549C" w:rsidRDefault="004004AF" w:rsidP="00AC71A4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учет поступления и выбытия сельскохозяйственных животных в хозяйствах всех форм собственности, в том числе в личных подсобных хозяйствах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A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AB1A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95EE0C2" w14:textId="77777777" w:rsidR="004004AF" w:rsidRPr="0033549C" w:rsidRDefault="004004AF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образования;</w:t>
            </w:r>
          </w:p>
          <w:p w14:paraId="37E143ED" w14:textId="77777777" w:rsidR="004004AF" w:rsidRPr="0033549C" w:rsidRDefault="004004AF" w:rsidP="00AC71A4">
            <w:pPr>
              <w:rPr>
                <w:rFonts w:ascii="Courier New" w:eastAsia="Microsoft Sans Serif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eastAsia="Microsoft Sans Serif" w:hAnsi="Courier New" w:cs="Courier New"/>
                <w:sz w:val="22"/>
                <w:szCs w:val="22"/>
              </w:rPr>
              <w:t> Руководители животноводческих организаций всех форм собственности, владельцы сельскохозяйственных животных.</w:t>
            </w:r>
          </w:p>
        </w:tc>
      </w:tr>
      <w:tr w:rsidR="004004AF" w:rsidRPr="0033549C" w14:paraId="341D8A5F" w14:textId="77777777" w:rsidTr="00AC71A4">
        <w:tc>
          <w:tcPr>
            <w:tcW w:w="992" w:type="dxa"/>
          </w:tcPr>
          <w:p w14:paraId="51B1F1B7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EA79" w14:textId="77777777" w:rsidR="004004AF" w:rsidRPr="0033549C" w:rsidRDefault="004004AF" w:rsidP="00AC71A4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организацию на территории </w:t>
            </w:r>
            <w:r w:rsidRPr="0033549C">
              <w:rPr>
                <w:rFonts w:ascii="Courier New" w:eastAsia="Microsoft Sans Serif" w:hAnsi="Courier New" w:cs="Courier New"/>
                <w:sz w:val="22"/>
                <w:szCs w:val="22"/>
              </w:rPr>
              <w:t>убоя больных бруцеллезом животных 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промышленной переработки продуктов убоя, сырья и мясомолочной продукции из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неблагополучных по бруцеллезу хозяйств на базе специализированного (аттестованного) мясоперерабатывающего предприятия в соответствии с требованиями ветеринарных и санитарных правил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A80" w14:textId="77777777" w:rsidR="004004AF" w:rsidRPr="0033549C" w:rsidRDefault="004004AF" w:rsidP="00AC71A4">
            <w:pPr>
              <w:tabs>
                <w:tab w:val="left" w:pos="78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D279" w14:textId="77777777" w:rsidR="004004AF" w:rsidRPr="0033549C" w:rsidRDefault="004004AF" w:rsidP="00AC71A4">
            <w:pPr>
              <w:rPr>
                <w:rFonts w:ascii="Courier New" w:eastAsia="Microsoft Sans Serif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eastAsia="Microsoft Sans Serif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владельцы сельскохозяйственных животных;</w:t>
            </w:r>
          </w:p>
          <w:p w14:paraId="07D63ADC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409CC7A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59A49202" w14:textId="77777777" w:rsidR="004004AF" w:rsidRPr="0033549C" w:rsidRDefault="004004AF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19823AFC" w14:textId="77777777" w:rsidR="004004AF" w:rsidRPr="0033549C" w:rsidRDefault="004004AF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64EA1CD0" w14:textId="77777777" w:rsidTr="00AC71A4">
        <w:tc>
          <w:tcPr>
            <w:tcW w:w="992" w:type="dxa"/>
          </w:tcPr>
          <w:p w14:paraId="6C523A85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029E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готовность медицинских организаций </w:t>
            </w:r>
            <w:proofErr w:type="gramStart"/>
            <w:r w:rsidRPr="0033549C">
              <w:rPr>
                <w:rFonts w:ascii="Courier New" w:hAnsi="Courier New" w:cs="Courier New"/>
                <w:sz w:val="22"/>
                <w:szCs w:val="22"/>
              </w:rPr>
              <w:t>области  к</w:t>
            </w:r>
            <w:proofErr w:type="gramEnd"/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приему, клиническому обследованию и лечению больных (подозрительных) бруцеллезом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3C71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9B1C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7ADF55C3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7C3F6C76" w14:textId="77777777" w:rsidTr="00AC71A4">
        <w:trPr>
          <w:trHeight w:val="901"/>
        </w:trPr>
        <w:tc>
          <w:tcPr>
            <w:tcW w:w="14742" w:type="dxa"/>
            <w:gridSpan w:val="4"/>
            <w:vAlign w:val="center"/>
          </w:tcPr>
          <w:p w14:paraId="046044E3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2. Профилактические мероприятия</w:t>
            </w:r>
          </w:p>
        </w:tc>
      </w:tr>
      <w:tr w:rsidR="004004AF" w:rsidRPr="0033549C" w14:paraId="5C19B85D" w14:textId="77777777" w:rsidTr="00AC71A4">
        <w:tc>
          <w:tcPr>
            <w:tcW w:w="992" w:type="dxa"/>
          </w:tcPr>
          <w:p w14:paraId="2830ED52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1F67" w14:textId="77777777" w:rsidR="004004AF" w:rsidRPr="0033549C" w:rsidRDefault="004004AF" w:rsidP="00AC71A4">
            <w:pPr>
              <w:jc w:val="both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эпидемиологического мониторинга (определение антител в сыворотке крови людей серологическим и ПЦР методами) и анализа заболеваемости бруцеллезом среди населения.</w:t>
            </w:r>
          </w:p>
          <w:p w14:paraId="2A7AB099" w14:textId="77777777" w:rsidR="004004AF" w:rsidRPr="0033549C" w:rsidRDefault="004004AF" w:rsidP="00AC71A4">
            <w:pPr>
              <w:jc w:val="both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 w:rsidRPr="0033549C"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 xml:space="preserve">Обеспечить проведение эпизоотологического мониторинга и анализа заболеваемости бруцеллезом среди животных. </w:t>
            </w:r>
          </w:p>
          <w:p w14:paraId="3FD5B2ED" w14:textId="77777777" w:rsidR="004004AF" w:rsidRPr="0033549C" w:rsidRDefault="004004AF" w:rsidP="00AC71A4">
            <w:pPr>
              <w:jc w:val="both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 w:rsidRPr="0033549C"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>Прогнозирование развития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3AB" w14:textId="77777777" w:rsidR="004004AF" w:rsidRPr="0033549C" w:rsidRDefault="004004AF" w:rsidP="00AC71A4">
            <w:pPr>
              <w:jc w:val="center"/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  <w:t>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7B3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4C7648C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706907BA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85A659B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EF8A8AE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46BC59E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6589374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649FEA51" w14:textId="77777777" w:rsidTr="00AC71A4">
        <w:tc>
          <w:tcPr>
            <w:tcW w:w="992" w:type="dxa"/>
          </w:tcPr>
          <w:p w14:paraId="61C2BC5F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386" w:type="dxa"/>
          </w:tcPr>
          <w:p w14:paraId="06C17AA2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выполнение ветер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нарных требований по профилактике бруцеллеза на живо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новодческих объектах хозяйств всех форм со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ственности.</w:t>
            </w:r>
          </w:p>
          <w:p w14:paraId="478A3E77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диагностических исследований сельскохозяйственных животных на бруцеллез в соответствии с планом противоэпизоотических мероприятий.</w:t>
            </w:r>
          </w:p>
        </w:tc>
        <w:tc>
          <w:tcPr>
            <w:tcW w:w="2694" w:type="dxa"/>
          </w:tcPr>
          <w:p w14:paraId="1D8B3C1D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  <w:p w14:paraId="018DF90F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E9863BB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36C803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A4008C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B5AC3D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  <w:p w14:paraId="2D9D6E89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A65776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760D9B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заций всех форм собственности, владельцы сельскохозяйственных животных;</w:t>
            </w:r>
          </w:p>
          <w:p w14:paraId="56F4AE9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03DA313F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004AF" w:rsidRPr="0033549C" w14:paraId="7A492E43" w14:textId="77777777" w:rsidTr="00AC71A4">
        <w:tc>
          <w:tcPr>
            <w:tcW w:w="992" w:type="dxa"/>
          </w:tcPr>
          <w:p w14:paraId="65ED1A9D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386" w:type="dxa"/>
          </w:tcPr>
          <w:p w14:paraId="5422D62C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принятие мер в рамках компетенции по пресечению несанкционирова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ной торговли мясомолочной продукцией </w:t>
            </w:r>
          </w:p>
        </w:tc>
        <w:tc>
          <w:tcPr>
            <w:tcW w:w="2694" w:type="dxa"/>
          </w:tcPr>
          <w:p w14:paraId="577F275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</w:tc>
        <w:tc>
          <w:tcPr>
            <w:tcW w:w="5670" w:type="dxa"/>
          </w:tcPr>
          <w:p w14:paraId="4415B1F0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Глава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0F5822E6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433F9BCF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108EB158" w14:textId="77777777" w:rsidTr="00AC71A4">
        <w:tc>
          <w:tcPr>
            <w:tcW w:w="992" w:type="dxa"/>
          </w:tcPr>
          <w:p w14:paraId="6480A6EA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386" w:type="dxa"/>
          </w:tcPr>
          <w:p w14:paraId="36905279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Проводить информационно-разъяснительную работу среди населения, в том числе среди конти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гентов риска, о мерах личной и общественной профилактики бр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целлеза</w:t>
            </w:r>
          </w:p>
        </w:tc>
        <w:tc>
          <w:tcPr>
            <w:tcW w:w="2694" w:type="dxa"/>
          </w:tcPr>
          <w:p w14:paraId="59B8C246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</w:tc>
        <w:tc>
          <w:tcPr>
            <w:tcW w:w="5670" w:type="dxa"/>
          </w:tcPr>
          <w:p w14:paraId="2001DADD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02360530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6D71BF0D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3FBB53E8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Глава  муниципального</w:t>
            </w:r>
            <w:proofErr w:type="gramEnd"/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4004AF" w:rsidRPr="0033549C" w14:paraId="79A24F7E" w14:textId="77777777" w:rsidTr="00AC71A4">
        <w:tc>
          <w:tcPr>
            <w:tcW w:w="992" w:type="dxa"/>
          </w:tcPr>
          <w:p w14:paraId="4D362A13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386" w:type="dxa"/>
          </w:tcPr>
          <w:p w14:paraId="31F90214" w14:textId="77777777" w:rsidR="004004AF" w:rsidRPr="0033549C" w:rsidRDefault="004004AF" w:rsidP="00AC71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контроль за соблюдением требований </w:t>
            </w:r>
            <w:r w:rsidRPr="0033549C">
              <w:rPr>
                <w:rFonts w:ascii="Courier New" w:hAnsi="Courier New" w:cs="Courier New"/>
                <w:spacing w:val="-10"/>
                <w:sz w:val="22"/>
                <w:szCs w:val="22"/>
              </w:rPr>
              <w:t>ветеринарных правил по организации искусственного ос</w:t>
            </w:r>
            <w:r w:rsidRPr="0033549C">
              <w:rPr>
                <w:rFonts w:ascii="Courier New" w:hAnsi="Courier New" w:cs="Courier New"/>
                <w:spacing w:val="-10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pacing w:val="-10"/>
                <w:sz w:val="22"/>
                <w:szCs w:val="22"/>
              </w:rPr>
              <w:t>менения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сельскохозяйственных животных в хозяйствах всех форм собственн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  <w:tc>
          <w:tcPr>
            <w:tcW w:w="2694" w:type="dxa"/>
          </w:tcPr>
          <w:p w14:paraId="38D197AD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</w:tc>
        <w:tc>
          <w:tcPr>
            <w:tcW w:w="5670" w:type="dxa"/>
          </w:tcPr>
          <w:p w14:paraId="5BB49C97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</w:t>
            </w:r>
            <w:r>
              <w:rPr>
                <w:rFonts w:ascii="Courier New" w:hAnsi="Courier New" w:cs="Courier New"/>
                <w:sz w:val="22"/>
                <w:szCs w:val="22"/>
              </w:rPr>
              <w:t>ы сельскохозяйственных животных.</w:t>
            </w:r>
          </w:p>
          <w:p w14:paraId="3AE83767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6D20BDCA" w14:textId="77777777" w:rsidTr="00AC71A4">
        <w:tc>
          <w:tcPr>
            <w:tcW w:w="992" w:type="dxa"/>
          </w:tcPr>
          <w:p w14:paraId="62D0963F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386" w:type="dxa"/>
          </w:tcPr>
          <w:p w14:paraId="7720EA4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санации, очистки, дезинфекции и ремонт животноводч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ских помещений</w:t>
            </w:r>
          </w:p>
        </w:tc>
        <w:tc>
          <w:tcPr>
            <w:tcW w:w="2694" w:type="dxa"/>
          </w:tcPr>
          <w:p w14:paraId="44C91F4E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</w:tc>
        <w:tc>
          <w:tcPr>
            <w:tcW w:w="5670" w:type="dxa"/>
          </w:tcPr>
          <w:p w14:paraId="72C2C814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</w:t>
            </w:r>
            <w:r>
              <w:rPr>
                <w:rFonts w:ascii="Courier New" w:hAnsi="Courier New" w:cs="Courier New"/>
                <w:sz w:val="22"/>
                <w:szCs w:val="22"/>
              </w:rPr>
              <w:t>низаций всех форм собственности,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58291D1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ладельцы сельскохозяйственных животных.</w:t>
            </w:r>
          </w:p>
        </w:tc>
      </w:tr>
      <w:tr w:rsidR="004004AF" w:rsidRPr="0033549C" w14:paraId="2F754799" w14:textId="77777777" w:rsidTr="00AC71A4">
        <w:tc>
          <w:tcPr>
            <w:tcW w:w="992" w:type="dxa"/>
          </w:tcPr>
          <w:p w14:paraId="1C1DD76F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386" w:type="dxa"/>
          </w:tcPr>
          <w:p w14:paraId="3FDE8A47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готовность лабораторной базы для проведения диагностических исследований на бруцеллёз материала от животных методом ПЦР. </w:t>
            </w:r>
          </w:p>
          <w:p w14:paraId="576B8E2C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43A19A8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3F71C8B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Проведение исследований материала от людей – ПЦР и серологическим методом.</w:t>
            </w:r>
          </w:p>
          <w:p w14:paraId="4A0EEA85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947CAFB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242D0C9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8505B1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DC2E09D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82FB26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Корректировать план и тактику диагностических обследований сельскохозяйственных животных и людей на бруцеллез</w:t>
            </w:r>
          </w:p>
          <w:p w14:paraId="48DC5C02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8C287DA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остоянно</w:t>
            </w:r>
          </w:p>
          <w:p w14:paraId="69E288D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2A8875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65D9371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EE004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B8EC1A0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A6D251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DF5A4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97EC8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59C57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CFA536F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A5F88F1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E154131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072E51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необходимости в соответствии с ситуацией</w:t>
            </w:r>
          </w:p>
        </w:tc>
        <w:tc>
          <w:tcPr>
            <w:tcW w:w="5670" w:type="dxa"/>
          </w:tcPr>
          <w:p w14:paraId="02CC9475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7D67F6FC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87B216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6BC4C25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0C21357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ФФБУЗ «Центр гигиены и эпидемиологии в Иркутской области»;</w:t>
            </w:r>
          </w:p>
          <w:p w14:paraId="706CB9A8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161B660F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4270306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7ABD226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5A9D4E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F592DE9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6B42F98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036B2DCD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41C8B3DD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4BA90D6F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0F718F30" w14:textId="77777777" w:rsidTr="00AC71A4">
        <w:tc>
          <w:tcPr>
            <w:tcW w:w="992" w:type="dxa"/>
          </w:tcPr>
          <w:p w14:paraId="41487E1E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386" w:type="dxa"/>
          </w:tcPr>
          <w:p w14:paraId="151B0DF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профилактических мед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цинских осмотров на бруцеллез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контингентов групп риска заражения возбудителем бруцеллеза:</w:t>
            </w:r>
          </w:p>
          <w:p w14:paraId="49F3274D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животноводы благополучных и неблагополучных хозяйств;</w:t>
            </w:r>
          </w:p>
          <w:p w14:paraId="103790C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лица, участвующие в стрижке, убое, первичной переработке ж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вотноводческого сырья;</w:t>
            </w:r>
          </w:p>
          <w:p w14:paraId="3EB94FDF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</w:t>
            </w:r>
            <w:proofErr w:type="gramStart"/>
            <w:r w:rsidRPr="0033549C">
              <w:rPr>
                <w:rFonts w:ascii="Courier New" w:hAnsi="Courier New" w:cs="Courier New"/>
                <w:sz w:val="22"/>
                <w:szCs w:val="22"/>
              </w:rPr>
              <w:t>ветеринарные и зоотехнические специалисты</w:t>
            </w:r>
            <w:proofErr w:type="gramEnd"/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обслуживающие крупный, мелкий рогатый скот, свиней и других </w:t>
            </w:r>
            <w:proofErr w:type="spellStart"/>
            <w:r w:rsidRPr="0033549C">
              <w:rPr>
                <w:rFonts w:ascii="Courier New" w:hAnsi="Courier New" w:cs="Courier New"/>
                <w:sz w:val="22"/>
                <w:szCs w:val="22"/>
              </w:rPr>
              <w:t>эпидзначимых</w:t>
            </w:r>
            <w:proofErr w:type="spellEnd"/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видов животных;</w:t>
            </w:r>
          </w:p>
          <w:p w14:paraId="6639FF57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сотрудники ветеринарных лабораторий, работ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ющие с биоматериалом от животных;</w:t>
            </w:r>
          </w:p>
          <w:p w14:paraId="5A05AAEF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лица, временно привлекаемые к уходу за сельск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хозяйственными животными и переработке животноводческого с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рья </w:t>
            </w:r>
          </w:p>
          <w:p w14:paraId="267B761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6EB722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7747E93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B28A478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13A6BFB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94D549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  <w:p w14:paraId="36B3584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4FA9AA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  <w:p w14:paraId="202CA5D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E3F795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  <w:p w14:paraId="239E095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D90BFA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AD203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14:paraId="09BA49E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B3144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 начала работ и ч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рез 2 месяца после с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зонных работ</w:t>
            </w:r>
          </w:p>
        </w:tc>
        <w:tc>
          <w:tcPr>
            <w:tcW w:w="5670" w:type="dxa"/>
          </w:tcPr>
          <w:p w14:paraId="531DBDB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предприятий и организ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ций;</w:t>
            </w:r>
          </w:p>
          <w:p w14:paraId="37034C5A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Руководители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медици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ских организаций, имеющих лицензии на проведение профосмотров.</w:t>
            </w:r>
          </w:p>
          <w:p w14:paraId="1494E7BF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F8B5611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7B1C544B" w14:textId="77777777" w:rsidTr="00AC71A4">
        <w:tc>
          <w:tcPr>
            <w:tcW w:w="992" w:type="dxa"/>
          </w:tcPr>
          <w:p w14:paraId="128EE315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2.9</w:t>
            </w:r>
          </w:p>
        </w:tc>
        <w:tc>
          <w:tcPr>
            <w:tcW w:w="5386" w:type="dxa"/>
          </w:tcPr>
          <w:p w14:paraId="0EAA4A6A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лечение больных бруцеллезом в полном объеме с госпитализ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цией по клиническим показаниям в инфекционные отделения медицинских организаций и инфекционный стационар.</w:t>
            </w:r>
          </w:p>
          <w:p w14:paraId="35F5774F" w14:textId="77777777" w:rsidR="004004AF" w:rsidRPr="0033549C" w:rsidRDefault="004004AF" w:rsidP="00AC71A4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Проведение диспансерного наблюдения вр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чом-инфекционистом:</w:t>
            </w:r>
          </w:p>
          <w:p w14:paraId="24EEF162" w14:textId="77777777" w:rsidR="004004AF" w:rsidRPr="0033549C" w:rsidRDefault="004004AF" w:rsidP="00AC71A4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за лицами, перенесшими бруце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лез (не менее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br/>
              <w:t>2-х лет);</w:t>
            </w:r>
          </w:p>
          <w:p w14:paraId="7DAF14B7" w14:textId="77777777" w:rsidR="004004AF" w:rsidRPr="0033549C" w:rsidRDefault="004004AF" w:rsidP="00AC71A4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- за положительно реагирующими на бруцеллез в течение 1 года 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сле выявления (обследование не реже одного раза в квартал)</w:t>
            </w:r>
          </w:p>
        </w:tc>
        <w:tc>
          <w:tcPr>
            <w:tcW w:w="2694" w:type="dxa"/>
          </w:tcPr>
          <w:p w14:paraId="40BAA1B3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выявлении больных бруцеллезом</w:t>
            </w:r>
          </w:p>
          <w:p w14:paraId="52DA152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36B9F04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22C0285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40D904F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выявлении больных бруцеллезом</w:t>
            </w:r>
          </w:p>
        </w:tc>
        <w:tc>
          <w:tcPr>
            <w:tcW w:w="5670" w:type="dxa"/>
          </w:tcPr>
          <w:p w14:paraId="60A09D18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0CB79D5B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52B3ABDB" w14:textId="77777777" w:rsidTr="00AC71A4">
        <w:tc>
          <w:tcPr>
            <w:tcW w:w="992" w:type="dxa"/>
          </w:tcPr>
          <w:p w14:paraId="08DAAFD8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2.10</w:t>
            </w:r>
          </w:p>
        </w:tc>
        <w:tc>
          <w:tcPr>
            <w:tcW w:w="5386" w:type="dxa"/>
          </w:tcPr>
          <w:p w14:paraId="4898A8D7" w14:textId="77777777" w:rsidR="004004AF" w:rsidRPr="0033549C" w:rsidRDefault="004004AF" w:rsidP="00AC71A4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контроль и оценку качества проведения предварительных и периодических медицинских осмотров профессионального контингента (контроль за ранним выявлением больных бруцеллезом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при проведении медици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ских осмотров групп риска).</w:t>
            </w:r>
          </w:p>
          <w:p w14:paraId="239222DD" w14:textId="77777777" w:rsidR="004004AF" w:rsidRPr="0033549C" w:rsidRDefault="004004AF" w:rsidP="00AC71A4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Контроль допуска профессионального контингента к работе, связанной с эпидемиологическим риском в отношении бруцеллеза</w:t>
            </w:r>
          </w:p>
        </w:tc>
        <w:tc>
          <w:tcPr>
            <w:tcW w:w="2694" w:type="dxa"/>
          </w:tcPr>
          <w:p w14:paraId="38503B32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проведении контрольно-надзорных меропр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ятий</w:t>
            </w:r>
          </w:p>
          <w:p w14:paraId="78FBCEDE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3C157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6F0FF840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5C9671F1" w14:textId="77777777" w:rsidTr="00AC71A4">
        <w:tc>
          <w:tcPr>
            <w:tcW w:w="992" w:type="dxa"/>
          </w:tcPr>
          <w:p w14:paraId="51D4CD18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2.11</w:t>
            </w:r>
          </w:p>
        </w:tc>
        <w:tc>
          <w:tcPr>
            <w:tcW w:w="5386" w:type="dxa"/>
          </w:tcPr>
          <w:p w14:paraId="6BCCF812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Ежегодно определять профессиональные контингенты, подлежащие иммунизации против бруцеллеза в рамках календаря профилактических прививок по эпидемическим показаниям.</w:t>
            </w:r>
          </w:p>
          <w:p w14:paraId="3155A906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организацию и проведение иммунизации против бруцеллеза в установленном порядке.</w:t>
            </w:r>
          </w:p>
          <w:p w14:paraId="3E4226F8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контроль за соблюдением требований к проведению иммунизации против бруцеллеза профессионального контингента, установленных сроков вакцинации (ревакцинации), условий транспортирования и хранения иммунобиологических лекарственных препаратов в медицинских организациях в соответствии с требованиями законодательства</w:t>
            </w:r>
          </w:p>
        </w:tc>
        <w:tc>
          <w:tcPr>
            <w:tcW w:w="2694" w:type="dxa"/>
          </w:tcPr>
          <w:p w14:paraId="0ADDBF21" w14:textId="77777777" w:rsidR="004004AF" w:rsidRPr="0033549C" w:rsidRDefault="004004AF" w:rsidP="00AC71A4">
            <w:pPr>
              <w:ind w:right="-10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ри наличии показаний в соответствии с эпизоотологической обстановкой и эпидемиологическими рисками </w:t>
            </w:r>
          </w:p>
        </w:tc>
        <w:tc>
          <w:tcPr>
            <w:tcW w:w="5670" w:type="dxa"/>
          </w:tcPr>
          <w:p w14:paraId="77FA0FF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4F4301F8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58AF6A86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04AF" w:rsidRPr="0033549C" w14:paraId="5479F239" w14:textId="77777777" w:rsidTr="00AC71A4">
        <w:trPr>
          <w:trHeight w:val="1047"/>
        </w:trPr>
        <w:tc>
          <w:tcPr>
            <w:tcW w:w="14742" w:type="dxa"/>
            <w:gridSpan w:val="4"/>
            <w:vAlign w:val="center"/>
          </w:tcPr>
          <w:p w14:paraId="129E0D8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3. Противоэпизоотические и противоэпидемические мероприятия</w:t>
            </w:r>
          </w:p>
        </w:tc>
      </w:tr>
      <w:tr w:rsidR="004004AF" w:rsidRPr="0033549C" w14:paraId="488C2BCF" w14:textId="77777777" w:rsidTr="00AC71A4">
        <w:tc>
          <w:tcPr>
            <w:tcW w:w="992" w:type="dxa"/>
          </w:tcPr>
          <w:p w14:paraId="654E4A0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AA4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Организовать и провести комплекс мер при выявлении случаев заболевания (подозрения) бруцеллезом среди животных, немедленно информировать ТО УРПН.</w:t>
            </w:r>
          </w:p>
          <w:p w14:paraId="2E40C35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593582C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Организовать активное выявление больных среди людей и лиц, подвергшихся риску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заражения, организовать комплекс мер по недопущению распространения бруцеллеза среди людей.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48D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емедленно при получении информации о подозрении (сведения о положительно реагирующих на бруцеллез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животных, бруцеллезные аборты </w:t>
            </w:r>
          </w:p>
          <w:p w14:paraId="1FB9CE3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6AA7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6DED5701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владельцы сельскохозяйственных животных;</w:t>
            </w:r>
          </w:p>
          <w:p w14:paraId="452FAAB6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50B4F0F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0FB8E238" w14:textId="77777777" w:rsidTr="00AC71A4">
        <w:tc>
          <w:tcPr>
            <w:tcW w:w="992" w:type="dxa"/>
          </w:tcPr>
          <w:p w14:paraId="4479915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B5F1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Разработать, принять и контролировать выполнение комплексного плана мероприятий по локализации и ликвидации эпизоотического очага бруцеллеза.</w:t>
            </w:r>
          </w:p>
          <w:p w14:paraId="29B29C8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Заслушивать вопросы по мероприятиям, направленным на предупреждение распространения бруцеллеза и его ликвидацию на неблагополучных территориях с принятием конкретных решений.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561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выявлении очагов бруцеллеза среди животных и/или случаев бруцеллеза (подозрения) среди людей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4810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6406A20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0341F1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3A98E063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14:paraId="15E5108E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1821C3DA" w14:textId="77777777" w:rsidTr="00AC71A4">
        <w:tc>
          <w:tcPr>
            <w:tcW w:w="992" w:type="dxa"/>
          </w:tcPr>
          <w:p w14:paraId="42CB2E86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CA8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Обеспечить в рамках компетенции разъяснительную работу с группами профессионального риска и с населением по снижению рисков распространения инфекции среди животных и людей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8192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период проведения мероприятий по</w:t>
            </w:r>
          </w:p>
          <w:p w14:paraId="3A097BC8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ликвидации очага</w:t>
            </w:r>
          </w:p>
          <w:p w14:paraId="18DE74E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CC89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CAE7EF5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2D495904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71E8CA63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14:paraId="0AA9334D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72EF8F28" w14:textId="77777777" w:rsidTr="00AC71A4">
        <w:tc>
          <w:tcPr>
            <w:tcW w:w="992" w:type="dxa"/>
          </w:tcPr>
          <w:p w14:paraId="6263427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5386" w:type="dxa"/>
          </w:tcPr>
          <w:p w14:paraId="14FA630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Определить контингенты, подлежащие вакцинации по эпидемическим показаниям в соотве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ствии с эпизоотологической и эпидемиологической 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становкой.</w:t>
            </w:r>
          </w:p>
          <w:p w14:paraId="64B66839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Организовать и провести вакцинацию против бруцеллеза.</w:t>
            </w:r>
          </w:p>
          <w:p w14:paraId="44C93AA2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6DB3037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контроль за соблюдением требований к проведению иммунизации против бруцеллеза профессионального контингента, установленных сроков вакцинации (ревакцинации), условий транспортирования и хранения медицинских иммунобиологических препаратов в медицинских организациях в соответствии с требованиями законодательства.</w:t>
            </w:r>
          </w:p>
        </w:tc>
        <w:tc>
          <w:tcPr>
            <w:tcW w:w="2694" w:type="dxa"/>
          </w:tcPr>
          <w:p w14:paraId="51D5A63D" w14:textId="77777777" w:rsidR="004004AF" w:rsidRPr="0033549C" w:rsidRDefault="004004AF" w:rsidP="00AC71A4">
            <w:pPr>
              <w:ind w:right="-10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наличии показаний в соответствии с эпизоотологической и эпидемиологической обстановкой и динамикой развития ситуации</w:t>
            </w:r>
          </w:p>
        </w:tc>
        <w:tc>
          <w:tcPr>
            <w:tcW w:w="5670" w:type="dxa"/>
            <w:shd w:val="clear" w:color="auto" w:fill="auto"/>
          </w:tcPr>
          <w:p w14:paraId="0C576088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0F1F0A3D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34D88EEB" w14:textId="77777777" w:rsidR="004004AF" w:rsidRPr="0033549C" w:rsidRDefault="004004AF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2D91D4CC" w14:textId="77777777" w:rsidTr="00AC71A4">
        <w:tc>
          <w:tcPr>
            <w:tcW w:w="992" w:type="dxa"/>
          </w:tcPr>
          <w:p w14:paraId="6B53DDCD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3.5</w:t>
            </w:r>
          </w:p>
        </w:tc>
        <w:tc>
          <w:tcPr>
            <w:tcW w:w="5386" w:type="dxa"/>
          </w:tcPr>
          <w:p w14:paraId="0B70ED7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немедленное информирование ТО УРПН, направлять в инфекционные стационары всех впервые выявленных больных (подозрительных) бруцеллезом людей для лечения и установления окончательного диагноза.</w:t>
            </w:r>
          </w:p>
        </w:tc>
        <w:tc>
          <w:tcPr>
            <w:tcW w:w="2694" w:type="dxa"/>
          </w:tcPr>
          <w:p w14:paraId="0651FE84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выявлении сл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у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чаев бруцеллеза у л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ю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дей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C81A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4A123F1F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Руководители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медици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ских организаций.</w:t>
            </w:r>
          </w:p>
          <w:p w14:paraId="390C728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68A1279E" w14:textId="77777777" w:rsidTr="00AC71A4">
        <w:tc>
          <w:tcPr>
            <w:tcW w:w="992" w:type="dxa"/>
          </w:tcPr>
          <w:p w14:paraId="4E9D5B58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5386" w:type="dxa"/>
          </w:tcPr>
          <w:p w14:paraId="05C6128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расследований с целью установления профессионального заболевания бруцеллезом.</w:t>
            </w:r>
          </w:p>
          <w:p w14:paraId="1AC119BD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оформление в установленном поря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ке «Извещения об установлении предварительного диагноза острого или хронического професси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нального заболевания» в случае подозрения на профессиональное заболевание бруцеллезом по месту выявления заболевания/подозрения, и его передачу в ТО УРПН;</w:t>
            </w:r>
          </w:p>
          <w:p w14:paraId="7D051B9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экспертизы связи заболевания с профессией.</w:t>
            </w:r>
          </w:p>
        </w:tc>
        <w:tc>
          <w:tcPr>
            <w:tcW w:w="2694" w:type="dxa"/>
          </w:tcPr>
          <w:p w14:paraId="48001E9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выявлении случаев заболеваний</w:t>
            </w:r>
          </w:p>
          <w:p w14:paraId="47A32DB3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A1CFC80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ри подозрении на профессиональное заболевание</w:t>
            </w:r>
          </w:p>
        </w:tc>
        <w:tc>
          <w:tcPr>
            <w:tcW w:w="5670" w:type="dxa"/>
          </w:tcPr>
          <w:p w14:paraId="250F977D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623359D8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Руководители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медици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ских организаций.</w:t>
            </w:r>
          </w:p>
          <w:p w14:paraId="670A9F97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D9941D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B7EC03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60F212BC" w14:textId="77777777" w:rsidTr="00AC71A4">
        <w:tc>
          <w:tcPr>
            <w:tcW w:w="992" w:type="dxa"/>
          </w:tcPr>
          <w:p w14:paraId="0979BB3C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051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проведение лабораторных исследований материала от животных и объектов окружающей среды в неблагополучных по бруцеллезу хозяйствах (очагах) и на угрожаемой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2AA5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случае выявления</w:t>
            </w:r>
          </w:p>
          <w:p w14:paraId="68D9F71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больных животных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1C8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14502041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7F96E75D" w14:textId="77777777" w:rsidTr="00AC71A4">
        <w:trPr>
          <w:trHeight w:val="831"/>
        </w:trPr>
        <w:tc>
          <w:tcPr>
            <w:tcW w:w="992" w:type="dxa"/>
          </w:tcPr>
          <w:p w14:paraId="41C5AE2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3.8</w:t>
            </w:r>
          </w:p>
        </w:tc>
        <w:tc>
          <w:tcPr>
            <w:tcW w:w="5386" w:type="dxa"/>
          </w:tcPr>
          <w:p w14:paraId="57B80C87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Осуществлять контроль за обеспечением убоя больных и реагирующих на бруцеллез сельскохозяйственных животных в установленные сроки только на специализированных мясоперерабатывающих предприятиях.</w:t>
            </w:r>
          </w:p>
          <w:p w14:paraId="4AC56D8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контроль за сдачей сельскохозяйственных животных больных бруцеллезом на убой с последующей промышленной переработкой туш.</w:t>
            </w:r>
          </w:p>
        </w:tc>
        <w:tc>
          <w:tcPr>
            <w:tcW w:w="2694" w:type="dxa"/>
          </w:tcPr>
          <w:p w14:paraId="1307059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случае выявления эпизоотического очага</w:t>
            </w:r>
          </w:p>
        </w:tc>
        <w:tc>
          <w:tcPr>
            <w:tcW w:w="5670" w:type="dxa"/>
          </w:tcPr>
          <w:p w14:paraId="0F6E6B3E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</w:t>
            </w:r>
            <w:r>
              <w:rPr>
                <w:rFonts w:ascii="Courier New" w:hAnsi="Courier New" w:cs="Courier New"/>
                <w:sz w:val="22"/>
                <w:szCs w:val="22"/>
              </w:rPr>
              <w:t>ы сельскохозяйственных животных.</w:t>
            </w:r>
          </w:p>
          <w:p w14:paraId="1A14E6E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EEA899A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6ADAB70" w14:textId="77777777" w:rsidR="004004AF" w:rsidRPr="0033549C" w:rsidRDefault="004004AF" w:rsidP="00AC71A4">
            <w:pPr>
              <w:pStyle w:val="a9"/>
              <w:jc w:val="both"/>
              <w:rPr>
                <w:rFonts w:ascii="Courier New" w:eastAsia="Microsoft Sans Serif" w:hAnsi="Courier New" w:cs="Courier New"/>
                <w:sz w:val="22"/>
                <w:szCs w:val="22"/>
              </w:rPr>
            </w:pPr>
          </w:p>
        </w:tc>
      </w:tr>
      <w:tr w:rsidR="004004AF" w:rsidRPr="0033549C" w14:paraId="10F6DBF9" w14:textId="77777777" w:rsidTr="00AC71A4">
        <w:tc>
          <w:tcPr>
            <w:tcW w:w="992" w:type="dxa"/>
          </w:tcPr>
          <w:p w14:paraId="5B36C86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lastRenderedPageBreak/>
              <w:t>3.9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0DBA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Ввести запрет на употребление продукции неблагополучного по бруцеллезу хозяйства, произвести отзыв продукции из торговой сети, прекратить ее реализацию.</w:t>
            </w:r>
          </w:p>
          <w:p w14:paraId="73229180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контроль за утилизацией продукции животноводства неблагополучного хозяйства в соответствии с ветеринарными и санитарно-эпидемиологическими правилами.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E226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регистрации случаев бруцеллеза в хозяйстве и в период неблагоп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лучия</w:t>
            </w:r>
          </w:p>
        </w:tc>
        <w:tc>
          <w:tcPr>
            <w:tcW w:w="5670" w:type="dxa"/>
          </w:tcPr>
          <w:p w14:paraId="57D48F0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07F63AC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владельцы сельскохозяйственных животных;</w:t>
            </w:r>
          </w:p>
          <w:p w14:paraId="021F817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0DB5C297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2662B4CE" w14:textId="77777777" w:rsidTr="00AC71A4">
        <w:tc>
          <w:tcPr>
            <w:tcW w:w="992" w:type="dxa"/>
          </w:tcPr>
          <w:p w14:paraId="6961A404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3.10</w:t>
            </w:r>
          </w:p>
        </w:tc>
        <w:tc>
          <w:tcPr>
            <w:tcW w:w="5386" w:type="dxa"/>
          </w:tcPr>
          <w:p w14:paraId="61DE0F02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Организовать и провести дезинфекцию и дератизацию в неблагополучных хозяйствах и в населенных пунктах.</w:t>
            </w:r>
          </w:p>
        </w:tc>
        <w:tc>
          <w:tcPr>
            <w:tcW w:w="2694" w:type="dxa"/>
          </w:tcPr>
          <w:p w14:paraId="1EF2AC9A" w14:textId="77777777" w:rsidR="004004AF" w:rsidRPr="0033549C" w:rsidRDefault="004004AF" w:rsidP="00AC71A4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ри выявлении случаев бруцеллеза среди животных</w:t>
            </w:r>
          </w:p>
        </w:tc>
        <w:tc>
          <w:tcPr>
            <w:tcW w:w="5670" w:type="dxa"/>
          </w:tcPr>
          <w:p w14:paraId="5ED4407F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организаций всех форм собственности, владельцы сельскохозяйственных животных;</w:t>
            </w:r>
          </w:p>
          <w:p w14:paraId="0FBB3CF4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1D1E16F0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004AF" w:rsidRPr="0033549C" w14:paraId="41357EA3" w14:textId="77777777" w:rsidTr="00AC71A4">
        <w:trPr>
          <w:trHeight w:val="767"/>
        </w:trPr>
        <w:tc>
          <w:tcPr>
            <w:tcW w:w="14742" w:type="dxa"/>
            <w:gridSpan w:val="4"/>
            <w:vAlign w:val="center"/>
          </w:tcPr>
          <w:p w14:paraId="33BEFE7B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/>
                <w:sz w:val="22"/>
                <w:szCs w:val="22"/>
              </w:rPr>
              <w:t>4. Подготовка кадров</w:t>
            </w:r>
          </w:p>
        </w:tc>
      </w:tr>
      <w:tr w:rsidR="004004AF" w:rsidRPr="0033549C" w14:paraId="63FE36F0" w14:textId="77777777" w:rsidTr="00AC71A4">
        <w:tc>
          <w:tcPr>
            <w:tcW w:w="992" w:type="dxa"/>
          </w:tcPr>
          <w:p w14:paraId="3C4817C5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5386" w:type="dxa"/>
          </w:tcPr>
          <w:p w14:paraId="34C4B144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Обеспечить подготовку медицинских кадров и других специалистов (работников) организаций по вопросам эпидемиологии, регистрации, учета, ди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гностики, клиники, лечения и профилактики бру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еллеза, медицинского осмотра и диспансерного наблюдения лиц, выполняющих работы, связанные с риском заражения бруцеллезом, и по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лежащих периодическим медицинским осмотрам на бруцеллез и диспансерному наблюдению.</w:t>
            </w:r>
          </w:p>
          <w:p w14:paraId="78D1493A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Принимать участие в научно-практических конференциях, с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вещаниях по проблемам инфекций, общих для ч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ловека и животных</w:t>
            </w:r>
          </w:p>
        </w:tc>
        <w:tc>
          <w:tcPr>
            <w:tcW w:w="2694" w:type="dxa"/>
          </w:tcPr>
          <w:p w14:paraId="0FF339DF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  <w:p w14:paraId="00FFE6F9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4C9274" w14:textId="77777777" w:rsidR="004004AF" w:rsidRPr="0033549C" w:rsidRDefault="004004AF" w:rsidP="00AC71A4">
            <w:pPr>
              <w:pStyle w:val="a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389B6E98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3DEE8560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027F8AA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1F69C74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CDCF70C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4004AF" w:rsidRPr="0033549C" w14:paraId="73C3EAF5" w14:textId="77777777" w:rsidTr="00AC71A4">
        <w:tc>
          <w:tcPr>
            <w:tcW w:w="992" w:type="dxa"/>
          </w:tcPr>
          <w:p w14:paraId="2A8E7C24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5386" w:type="dxa"/>
          </w:tcPr>
          <w:p w14:paraId="373D3A9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Проводить семинарские занятия для медицинских работников по клинике, диагностике и лечению больных бруцеллезом.</w:t>
            </w:r>
          </w:p>
          <w:p w14:paraId="42FD473C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9A2B23A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</w:tc>
        <w:tc>
          <w:tcPr>
            <w:tcW w:w="5670" w:type="dxa"/>
          </w:tcPr>
          <w:p w14:paraId="419BFDFD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186B9F1D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3B1D544D" w14:textId="77777777" w:rsidTr="00AC71A4">
        <w:tc>
          <w:tcPr>
            <w:tcW w:w="992" w:type="dxa"/>
          </w:tcPr>
          <w:p w14:paraId="3E19A786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5386" w:type="dxa"/>
          </w:tcPr>
          <w:p w14:paraId="793C9685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Проводить семинары для ветеринарных работников по диагностике и профилактике бру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еллеза у животных.</w:t>
            </w:r>
          </w:p>
        </w:tc>
        <w:tc>
          <w:tcPr>
            <w:tcW w:w="2694" w:type="dxa"/>
          </w:tcPr>
          <w:p w14:paraId="24675A2A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</w:tc>
        <w:tc>
          <w:tcPr>
            <w:tcW w:w="5670" w:type="dxa"/>
          </w:tcPr>
          <w:p w14:paraId="2BFABBD3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4D045AD4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4AF" w:rsidRPr="0033549C" w14:paraId="43402E13" w14:textId="77777777" w:rsidTr="00AC71A4">
        <w:tc>
          <w:tcPr>
            <w:tcW w:w="992" w:type="dxa"/>
          </w:tcPr>
          <w:p w14:paraId="6F37ED47" w14:textId="77777777" w:rsidR="004004AF" w:rsidRPr="0033549C" w:rsidRDefault="004004AF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5386" w:type="dxa"/>
          </w:tcPr>
          <w:p w14:paraId="4F96BECB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Оказывать методическую и практическую помощь ветеринарным и лабораторным работн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кам по вопросам профилактики, диагностики и дифференциальной диагностики бруцеллеза у животных.</w:t>
            </w:r>
          </w:p>
        </w:tc>
        <w:tc>
          <w:tcPr>
            <w:tcW w:w="2694" w:type="dxa"/>
          </w:tcPr>
          <w:p w14:paraId="65225147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  <w:p w14:paraId="70950155" w14:textId="77777777" w:rsidR="004004AF" w:rsidRPr="0033549C" w:rsidRDefault="004004AF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sz w:val="22"/>
                <w:szCs w:val="22"/>
              </w:rPr>
              <w:t>при обращении</w:t>
            </w:r>
          </w:p>
        </w:tc>
        <w:tc>
          <w:tcPr>
            <w:tcW w:w="5670" w:type="dxa"/>
          </w:tcPr>
          <w:p w14:paraId="1F611357" w14:textId="77777777" w:rsidR="004004AF" w:rsidRPr="0033549C" w:rsidRDefault="004004AF" w:rsidP="00AC71A4">
            <w:pPr>
              <w:pStyle w:val="a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549C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33549C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6A2FB503" w14:textId="77777777" w:rsidR="004004AF" w:rsidRPr="0033549C" w:rsidRDefault="004004AF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0345DA8" w14:textId="77777777" w:rsidR="004004AF" w:rsidRDefault="004004AF" w:rsidP="004004AF"/>
    <w:p w14:paraId="43F9A5D6" w14:textId="77777777" w:rsidR="004004AF" w:rsidRPr="0033549C" w:rsidRDefault="004004AF" w:rsidP="004004AF">
      <w:pPr>
        <w:ind w:left="284"/>
        <w:jc w:val="both"/>
        <w:rPr>
          <w:rFonts w:ascii="Arial" w:hAnsi="Arial" w:cs="Arial"/>
        </w:rPr>
      </w:pPr>
      <w:r w:rsidRPr="0033549C">
        <w:rPr>
          <w:rFonts w:ascii="Arial" w:hAnsi="Arial" w:cs="Arial"/>
        </w:rPr>
        <w:t>Принятые сокращения:</w:t>
      </w:r>
    </w:p>
    <w:p w14:paraId="5B5BD83C" w14:textId="77777777" w:rsidR="004004AF" w:rsidRPr="0033549C" w:rsidRDefault="004004AF" w:rsidP="004004AF">
      <w:pPr>
        <w:spacing w:line="20" w:lineRule="atLeast"/>
        <w:ind w:left="284"/>
        <w:jc w:val="both"/>
        <w:rPr>
          <w:rFonts w:ascii="Arial" w:hAnsi="Arial" w:cs="Arial"/>
        </w:rPr>
      </w:pPr>
      <w:r w:rsidRPr="0033549C">
        <w:rPr>
          <w:rFonts w:ascii="Arial" w:hAnsi="Arial" w:cs="Arial"/>
        </w:rPr>
        <w:tab/>
        <w:t>1. ТО УРПН - территориальный отдел Управления Федеральной службы по надзору в сфере защиты прав потреб</w:t>
      </w:r>
      <w:r w:rsidRPr="0033549C">
        <w:rPr>
          <w:rFonts w:ascii="Arial" w:hAnsi="Arial" w:cs="Arial"/>
        </w:rPr>
        <w:t>и</w:t>
      </w:r>
      <w:r w:rsidRPr="0033549C">
        <w:rPr>
          <w:rFonts w:ascii="Arial" w:hAnsi="Arial" w:cs="Arial"/>
        </w:rPr>
        <w:t xml:space="preserve">телей и благополучия человека по Иркутской области в г. Черемхово, Черемховском и </w:t>
      </w:r>
      <w:proofErr w:type="spellStart"/>
      <w:r w:rsidRPr="0033549C">
        <w:rPr>
          <w:rFonts w:ascii="Arial" w:hAnsi="Arial" w:cs="Arial"/>
        </w:rPr>
        <w:t>Аларскомрайонах</w:t>
      </w:r>
      <w:proofErr w:type="spellEnd"/>
      <w:r w:rsidRPr="0033549C">
        <w:rPr>
          <w:rFonts w:ascii="Arial" w:hAnsi="Arial" w:cs="Arial"/>
        </w:rPr>
        <w:t>, г. Свирске.</w:t>
      </w:r>
    </w:p>
    <w:p w14:paraId="6D83594D" w14:textId="77777777" w:rsidR="004004AF" w:rsidRPr="0033549C" w:rsidRDefault="004004AF" w:rsidP="004004AF">
      <w:pPr>
        <w:ind w:left="284"/>
        <w:jc w:val="both"/>
        <w:rPr>
          <w:rFonts w:ascii="Arial" w:hAnsi="Arial" w:cs="Arial"/>
          <w:bCs/>
        </w:rPr>
      </w:pPr>
      <w:r w:rsidRPr="0033549C">
        <w:rPr>
          <w:rFonts w:ascii="Arial" w:hAnsi="Arial" w:cs="Arial"/>
          <w:bCs/>
        </w:rPr>
        <w:tab/>
        <w:t>2. ФФБУЗ «Центр гигиены и эпидемиологии в Иркутской области» - филиал федерального бюджетного учрежд</w:t>
      </w:r>
      <w:r w:rsidRPr="0033549C">
        <w:rPr>
          <w:rFonts w:ascii="Arial" w:hAnsi="Arial" w:cs="Arial"/>
          <w:bCs/>
        </w:rPr>
        <w:t>е</w:t>
      </w:r>
      <w:r w:rsidRPr="0033549C">
        <w:rPr>
          <w:rFonts w:ascii="Arial" w:hAnsi="Arial" w:cs="Arial"/>
          <w:bCs/>
        </w:rPr>
        <w:t>ния здравоохранения «Центр гигиены и эпидемиологии в Иркутской области»</w:t>
      </w:r>
      <w:r>
        <w:rPr>
          <w:rFonts w:ascii="Arial" w:hAnsi="Arial" w:cs="Arial"/>
          <w:bCs/>
        </w:rPr>
        <w:t>,</w:t>
      </w:r>
      <w:r w:rsidRPr="0033549C">
        <w:rPr>
          <w:rFonts w:ascii="Arial" w:hAnsi="Arial" w:cs="Arial"/>
          <w:bCs/>
        </w:rPr>
        <w:t xml:space="preserve"> в г. Усолье-Сибирское, </w:t>
      </w:r>
      <w:proofErr w:type="spellStart"/>
      <w:r w:rsidRPr="0033549C">
        <w:rPr>
          <w:rFonts w:ascii="Arial" w:hAnsi="Arial" w:cs="Arial"/>
          <w:bCs/>
        </w:rPr>
        <w:t>Усольском</w:t>
      </w:r>
      <w:proofErr w:type="spellEnd"/>
      <w:r w:rsidRPr="0033549C">
        <w:rPr>
          <w:rFonts w:ascii="Arial" w:hAnsi="Arial" w:cs="Arial"/>
          <w:bCs/>
        </w:rPr>
        <w:t>, Ч</w:t>
      </w:r>
      <w:r w:rsidRPr="0033549C">
        <w:rPr>
          <w:rFonts w:ascii="Arial" w:hAnsi="Arial" w:cs="Arial"/>
          <w:bCs/>
        </w:rPr>
        <w:t>е</w:t>
      </w:r>
      <w:r w:rsidRPr="0033549C">
        <w:rPr>
          <w:rFonts w:ascii="Arial" w:hAnsi="Arial" w:cs="Arial"/>
          <w:bCs/>
        </w:rPr>
        <w:t xml:space="preserve">ремховском и </w:t>
      </w:r>
      <w:proofErr w:type="spellStart"/>
      <w:r w:rsidRPr="0033549C">
        <w:rPr>
          <w:rFonts w:ascii="Arial" w:hAnsi="Arial" w:cs="Arial"/>
          <w:bCs/>
        </w:rPr>
        <w:t>Аларском</w:t>
      </w:r>
      <w:proofErr w:type="spellEnd"/>
      <w:r w:rsidRPr="0033549C">
        <w:rPr>
          <w:rFonts w:ascii="Arial" w:hAnsi="Arial" w:cs="Arial"/>
          <w:bCs/>
        </w:rPr>
        <w:t xml:space="preserve"> районах.</w:t>
      </w:r>
    </w:p>
    <w:p w14:paraId="6305C134" w14:textId="77777777" w:rsidR="004004AF" w:rsidRPr="0033549C" w:rsidRDefault="004004AF" w:rsidP="004004AF">
      <w:pPr>
        <w:ind w:left="284"/>
        <w:jc w:val="both"/>
        <w:rPr>
          <w:rFonts w:ascii="Arial" w:hAnsi="Arial" w:cs="Arial"/>
        </w:rPr>
      </w:pPr>
      <w:r w:rsidRPr="0033549C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</w:t>
      </w:r>
      <w:r w:rsidRPr="0033549C">
        <w:rPr>
          <w:rFonts w:ascii="Arial" w:hAnsi="Arial" w:cs="Arial"/>
          <w:bCs/>
        </w:rPr>
        <w:t xml:space="preserve"> 3. </w:t>
      </w:r>
      <w:r w:rsidRPr="0033549C">
        <w:rPr>
          <w:rFonts w:ascii="Arial" w:hAnsi="Arial" w:cs="Arial"/>
        </w:rPr>
        <w:t>ОГБУ «Черемховская СББЖ» - областное госуд</w:t>
      </w:r>
      <w:r>
        <w:rPr>
          <w:rFonts w:ascii="Arial" w:hAnsi="Arial" w:cs="Arial"/>
        </w:rPr>
        <w:t>арственное бюджетное учреждение</w:t>
      </w:r>
      <w:r w:rsidRPr="0033549C">
        <w:rPr>
          <w:rFonts w:ascii="Arial" w:hAnsi="Arial" w:cs="Arial"/>
        </w:rPr>
        <w:t xml:space="preserve"> «Черемховская станция по борьбе с болезнями животных».</w:t>
      </w:r>
    </w:p>
    <w:p w14:paraId="6ED1C6D2" w14:textId="77777777" w:rsidR="004004AF" w:rsidRPr="0033549C" w:rsidRDefault="004004AF" w:rsidP="004004AF">
      <w:pPr>
        <w:ind w:left="284"/>
        <w:jc w:val="both"/>
        <w:rPr>
          <w:rFonts w:ascii="Arial" w:hAnsi="Arial" w:cs="Arial"/>
        </w:rPr>
      </w:pPr>
      <w:r w:rsidRPr="003354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3549C">
        <w:rPr>
          <w:rFonts w:ascii="Arial" w:hAnsi="Arial" w:cs="Arial"/>
        </w:rPr>
        <w:t xml:space="preserve">  4. ОГБУЗ «Аларская РБ</w:t>
      </w:r>
      <w:r>
        <w:rPr>
          <w:rFonts w:ascii="Arial" w:hAnsi="Arial" w:cs="Arial"/>
        </w:rPr>
        <w:t>» - о</w:t>
      </w:r>
      <w:r w:rsidRPr="0033549C">
        <w:rPr>
          <w:rFonts w:ascii="Arial" w:hAnsi="Arial" w:cs="Arial"/>
        </w:rPr>
        <w:t xml:space="preserve">бластное государственное </w:t>
      </w:r>
      <w:r>
        <w:rPr>
          <w:rFonts w:ascii="Arial" w:hAnsi="Arial" w:cs="Arial"/>
        </w:rPr>
        <w:t xml:space="preserve">бюджетное </w:t>
      </w:r>
      <w:r w:rsidRPr="0033549C">
        <w:rPr>
          <w:rFonts w:ascii="Arial" w:hAnsi="Arial" w:cs="Arial"/>
        </w:rPr>
        <w:t>учреждение здравоохранения «Аларская районная больница»</w:t>
      </w:r>
    </w:p>
    <w:p w14:paraId="5A47CFA6" w14:textId="046132A0" w:rsidR="003B2F72" w:rsidRDefault="003B2F72">
      <w:bookmarkStart w:id="0" w:name="_GoBack"/>
      <w:bookmarkEnd w:id="0"/>
    </w:p>
    <w:sectPr w:rsidR="003B2F72" w:rsidSect="004004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1"/>
    <w:rsid w:val="003B2F72"/>
    <w:rsid w:val="004004AF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1F87-F6AE-4B13-81DC-A93C19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0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004AF"/>
    <w:pPr>
      <w:widowControl w:val="0"/>
      <w:autoSpaceDE w:val="0"/>
      <w:autoSpaceDN w:val="0"/>
      <w:jc w:val="both"/>
    </w:pPr>
    <w:rPr>
      <w:rFonts w:ascii="Arial" w:eastAsia="Arial" w:hAnsi="Arial" w:cs="Arial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004AF"/>
    <w:rPr>
      <w:rFonts w:ascii="Arial" w:eastAsia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04AF"/>
    <w:pPr>
      <w:widowControl w:val="0"/>
      <w:autoSpaceDE w:val="0"/>
      <w:autoSpaceDN w:val="0"/>
      <w:ind w:left="156" w:firstLine="709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4004AF"/>
    <w:pPr>
      <w:widowControl w:val="0"/>
      <w:autoSpaceDE w:val="0"/>
      <w:autoSpaceDN w:val="0"/>
      <w:ind w:left="1996" w:right="2018"/>
      <w:jc w:val="center"/>
      <w:outlineLvl w:val="1"/>
    </w:pPr>
    <w:rPr>
      <w:rFonts w:ascii="Arial" w:eastAsia="Arial" w:hAnsi="Arial" w:cs="Arial"/>
      <w:sz w:val="33"/>
      <w:szCs w:val="33"/>
      <w:lang w:eastAsia="en-US"/>
    </w:rPr>
  </w:style>
  <w:style w:type="character" w:styleId="a8">
    <w:name w:val="Hyperlink"/>
    <w:rsid w:val="004004AF"/>
    <w:rPr>
      <w:color w:val="0000FF"/>
      <w:u w:val="single"/>
    </w:rPr>
  </w:style>
  <w:style w:type="paragraph" w:customStyle="1" w:styleId="a9">
    <w:name w:val="Стиль"/>
    <w:rsid w:val="0040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2023-09-26T04:18:00Z</dcterms:created>
  <dcterms:modified xsi:type="dcterms:W3CDTF">2023-09-26T04:18:00Z</dcterms:modified>
</cp:coreProperties>
</file>